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12" w:rsidRDefault="002C53FF" w:rsidP="00017360">
      <w:pPr>
        <w:pStyle w:val="NoSpacing"/>
      </w:pPr>
      <w:r w:rsidRPr="00017360">
        <w:rPr>
          <w:noProof/>
        </w:rPr>
        <mc:AlternateContent>
          <mc:Choice Requires="wps">
            <w:drawing>
              <wp:anchor distT="36576" distB="36576" distL="36576" distR="36576" simplePos="0" relativeHeight="251659776" behindDoc="0" locked="0" layoutInCell="1" allowOverlap="1" wp14:anchorId="678F9A99" wp14:editId="0B2ABFB8">
                <wp:simplePos x="0" y="0"/>
                <wp:positionH relativeFrom="column">
                  <wp:posOffset>916940</wp:posOffset>
                </wp:positionH>
                <wp:positionV relativeFrom="paragraph">
                  <wp:posOffset>-476250</wp:posOffset>
                </wp:positionV>
                <wp:extent cx="4060825" cy="1847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825" cy="1847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17360" w:rsidRPr="002C53FF" w:rsidRDefault="00017360" w:rsidP="00017360">
                            <w:pPr>
                              <w:pStyle w:val="NoSpacing"/>
                              <w:jc w:val="center"/>
                              <w:rPr>
                                <w:rFonts w:asciiTheme="minorHAnsi" w:hAnsiTheme="minorHAnsi" w:cstheme="minorHAnsi"/>
                                <w:sz w:val="40"/>
                                <w:szCs w:val="40"/>
                              </w:rPr>
                            </w:pPr>
                            <w:r w:rsidRPr="002C53FF">
                              <w:rPr>
                                <w:rFonts w:asciiTheme="minorHAnsi" w:hAnsiTheme="minorHAnsi" w:cstheme="minorHAnsi"/>
                                <w:sz w:val="40"/>
                                <w:szCs w:val="40"/>
                              </w:rPr>
                              <w:t>Waynesville Middle School</w:t>
                            </w:r>
                          </w:p>
                          <w:p w:rsidR="00017360" w:rsidRPr="002C53FF" w:rsidRDefault="00017360" w:rsidP="00017360">
                            <w:pPr>
                              <w:pStyle w:val="NoSpacing"/>
                              <w:jc w:val="center"/>
                              <w:rPr>
                                <w:rFonts w:asciiTheme="minorHAnsi" w:hAnsiTheme="minorHAnsi" w:cstheme="minorHAnsi"/>
                                <w:sz w:val="36"/>
                                <w:szCs w:val="36"/>
                                <w14:ligatures w14:val="none"/>
                              </w:rPr>
                            </w:pPr>
                            <w:r w:rsidRPr="002C53FF">
                              <w:rPr>
                                <w:rFonts w:asciiTheme="minorHAnsi" w:hAnsiTheme="minorHAnsi" w:cstheme="minorHAnsi"/>
                                <w:sz w:val="36"/>
                                <w:szCs w:val="36"/>
                                <w14:ligatures w14:val="none"/>
                              </w:rPr>
                              <w:t>Home of the Mountaineers</w:t>
                            </w:r>
                          </w:p>
                          <w:p w:rsidR="00017360" w:rsidRPr="00BD6DDF" w:rsidRDefault="00017360" w:rsidP="00017360">
                            <w:pPr>
                              <w:pStyle w:val="NoSpacing"/>
                              <w:jc w:val="center"/>
                              <w:rPr>
                                <w:rFonts w:asciiTheme="minorHAnsi" w:hAnsiTheme="minorHAnsi" w:cstheme="minorHAnsi"/>
                                <w:sz w:val="24"/>
                                <w:szCs w:val="24"/>
                                <w14:ligatures w14:val="none"/>
                              </w:rPr>
                            </w:pPr>
                            <w:r w:rsidRPr="00BD6DDF">
                              <w:rPr>
                                <w:rFonts w:asciiTheme="minorHAnsi" w:hAnsiTheme="minorHAnsi" w:cstheme="minorHAnsi"/>
                                <w:sz w:val="24"/>
                                <w:szCs w:val="24"/>
                                <w14:ligatures w14:val="none"/>
                              </w:rPr>
                              <w:t>495 Brown Avenue</w:t>
                            </w:r>
                          </w:p>
                          <w:p w:rsidR="00017360" w:rsidRPr="00BD6DDF" w:rsidRDefault="00017360" w:rsidP="00017360">
                            <w:pPr>
                              <w:pStyle w:val="NoSpacing"/>
                              <w:jc w:val="center"/>
                              <w:rPr>
                                <w:rFonts w:asciiTheme="minorHAnsi" w:hAnsiTheme="minorHAnsi" w:cstheme="minorHAnsi"/>
                                <w:sz w:val="24"/>
                                <w:szCs w:val="24"/>
                                <w14:ligatures w14:val="none"/>
                              </w:rPr>
                            </w:pPr>
                            <w:r w:rsidRPr="00BD6DDF">
                              <w:rPr>
                                <w:rFonts w:asciiTheme="minorHAnsi" w:hAnsiTheme="minorHAnsi" w:cstheme="minorHAnsi"/>
                                <w:sz w:val="24"/>
                                <w:szCs w:val="24"/>
                                <w14:ligatures w14:val="none"/>
                              </w:rPr>
                              <w:t>Waynesville, North Carolina 28786</w:t>
                            </w:r>
                          </w:p>
                          <w:p w:rsidR="00017360" w:rsidRPr="00BD6DDF" w:rsidRDefault="00017360" w:rsidP="00017360">
                            <w:pPr>
                              <w:pStyle w:val="NoSpacing"/>
                              <w:jc w:val="center"/>
                              <w:rPr>
                                <w:rFonts w:asciiTheme="minorHAnsi" w:hAnsiTheme="minorHAnsi" w:cstheme="minorHAnsi"/>
                                <w:sz w:val="24"/>
                                <w:szCs w:val="24"/>
                                <w14:ligatures w14:val="none"/>
                              </w:rPr>
                            </w:pPr>
                            <w:r w:rsidRPr="00BD6DDF">
                              <w:rPr>
                                <w:rFonts w:asciiTheme="minorHAnsi" w:hAnsiTheme="minorHAnsi" w:cstheme="minorHAnsi"/>
                                <w:sz w:val="24"/>
                                <w:szCs w:val="24"/>
                                <w14:ligatures w14:val="none"/>
                              </w:rPr>
                              <w:t>(828) 456-2403</w:t>
                            </w:r>
                          </w:p>
                          <w:p w:rsidR="00017360" w:rsidRPr="00BD6DDF" w:rsidRDefault="00017360" w:rsidP="00017360">
                            <w:pPr>
                              <w:widowControl w:val="0"/>
                              <w:jc w:val="center"/>
                              <w:rPr>
                                <w:rFonts w:asciiTheme="minorHAnsi" w:hAnsiTheme="minorHAnsi" w:cstheme="minorHAnsi"/>
                                <w:sz w:val="24"/>
                                <w:szCs w:val="24"/>
                                <w14:ligatures w14:val="none"/>
                              </w:rPr>
                            </w:pPr>
                            <w:r w:rsidRPr="00BD6DDF">
                              <w:rPr>
                                <w:rFonts w:asciiTheme="minorHAnsi" w:hAnsiTheme="minorHAnsi" w:cstheme="minorHAnsi"/>
                                <w:sz w:val="24"/>
                                <w:szCs w:val="24"/>
                                <w14:ligatures w14:val="none"/>
                              </w:rPr>
                              <w:t>Fax:  (828) 452-7905</w:t>
                            </w:r>
                          </w:p>
                          <w:p w:rsidR="00017360" w:rsidRDefault="00017360" w:rsidP="00017360">
                            <w:pPr>
                              <w:widowControl w:val="0"/>
                              <w:spacing w:line="120" w:lineRule="auto"/>
                              <w:jc w:val="center"/>
                              <w:rPr>
                                <w:sz w:val="36"/>
                                <w:szCs w:val="36"/>
                                <w14:ligatures w14:val="none"/>
                              </w:rPr>
                            </w:pPr>
                            <w:r>
                              <w:rPr>
                                <w:sz w:val="36"/>
                                <w:szCs w:val="36"/>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2.2pt;margin-top:-37.5pt;width:319.75pt;height:145.5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" filled="f" stroked="f" strokecolor="black [0]" insetpen="t">
                <v:textbox inset="2.88pt,2.88pt,2.88pt,2.88pt">
                  <w:txbxContent>
                    <w:p w:rsidR="00017360" w:rsidRPr="002C53FF" w:rsidRDefault="00017360" w:rsidP="00017360">
                      <w:pPr>
                        <w:pStyle w:val="NoSpacing"/>
                        <w:jc w:val="center"/>
                        <w:rPr>
                          <w:rFonts w:asciiTheme="minorHAnsi" w:hAnsiTheme="minorHAnsi" w:cstheme="minorHAnsi"/>
                          <w:sz w:val="40"/>
                          <w:szCs w:val="40"/>
                        </w:rPr>
                      </w:pPr>
                      <w:r w:rsidRPr="002C53FF">
                        <w:rPr>
                          <w:rFonts w:asciiTheme="minorHAnsi" w:hAnsiTheme="minorHAnsi" w:cstheme="minorHAnsi"/>
                          <w:sz w:val="40"/>
                          <w:szCs w:val="40"/>
                        </w:rPr>
                        <w:t>Waynesville Middle School</w:t>
                      </w:r>
                    </w:p>
                    <w:p w:rsidR="00017360" w:rsidRPr="002C53FF" w:rsidRDefault="00017360" w:rsidP="00017360">
                      <w:pPr>
                        <w:pStyle w:val="NoSpacing"/>
                        <w:jc w:val="center"/>
                        <w:rPr>
                          <w:rFonts w:asciiTheme="minorHAnsi" w:hAnsiTheme="minorHAnsi" w:cstheme="minorHAnsi"/>
                          <w:sz w:val="36"/>
                          <w:szCs w:val="36"/>
                          <w14:ligatures w14:val="none"/>
                        </w:rPr>
                      </w:pPr>
                      <w:r w:rsidRPr="002C53FF">
                        <w:rPr>
                          <w:rFonts w:asciiTheme="minorHAnsi" w:hAnsiTheme="minorHAnsi" w:cstheme="minorHAnsi"/>
                          <w:sz w:val="36"/>
                          <w:szCs w:val="36"/>
                          <w14:ligatures w14:val="none"/>
                        </w:rPr>
                        <w:t>Home of the Mountaineers</w:t>
                      </w:r>
                    </w:p>
                    <w:p w:rsidR="00017360" w:rsidRPr="00BD6DDF" w:rsidRDefault="00017360" w:rsidP="00017360">
                      <w:pPr>
                        <w:pStyle w:val="NoSpacing"/>
                        <w:jc w:val="center"/>
                        <w:rPr>
                          <w:rFonts w:asciiTheme="minorHAnsi" w:hAnsiTheme="minorHAnsi" w:cstheme="minorHAnsi"/>
                          <w:sz w:val="24"/>
                          <w:szCs w:val="24"/>
                          <w14:ligatures w14:val="none"/>
                        </w:rPr>
                      </w:pPr>
                      <w:r w:rsidRPr="00BD6DDF">
                        <w:rPr>
                          <w:rFonts w:asciiTheme="minorHAnsi" w:hAnsiTheme="minorHAnsi" w:cstheme="minorHAnsi"/>
                          <w:sz w:val="24"/>
                          <w:szCs w:val="24"/>
                          <w14:ligatures w14:val="none"/>
                        </w:rPr>
                        <w:t>495 Brown Avenue</w:t>
                      </w:r>
                    </w:p>
                    <w:p w:rsidR="00017360" w:rsidRPr="00BD6DDF" w:rsidRDefault="00017360" w:rsidP="00017360">
                      <w:pPr>
                        <w:pStyle w:val="NoSpacing"/>
                        <w:jc w:val="center"/>
                        <w:rPr>
                          <w:rFonts w:asciiTheme="minorHAnsi" w:hAnsiTheme="minorHAnsi" w:cstheme="minorHAnsi"/>
                          <w:sz w:val="24"/>
                          <w:szCs w:val="24"/>
                          <w14:ligatures w14:val="none"/>
                        </w:rPr>
                      </w:pPr>
                      <w:r w:rsidRPr="00BD6DDF">
                        <w:rPr>
                          <w:rFonts w:asciiTheme="minorHAnsi" w:hAnsiTheme="minorHAnsi" w:cstheme="minorHAnsi"/>
                          <w:sz w:val="24"/>
                          <w:szCs w:val="24"/>
                          <w14:ligatures w14:val="none"/>
                        </w:rPr>
                        <w:t>Waynesville, North Carolina 28786</w:t>
                      </w:r>
                    </w:p>
                    <w:p w:rsidR="00017360" w:rsidRPr="00BD6DDF" w:rsidRDefault="00017360" w:rsidP="00017360">
                      <w:pPr>
                        <w:pStyle w:val="NoSpacing"/>
                        <w:jc w:val="center"/>
                        <w:rPr>
                          <w:rFonts w:asciiTheme="minorHAnsi" w:hAnsiTheme="minorHAnsi" w:cstheme="minorHAnsi"/>
                          <w:sz w:val="24"/>
                          <w:szCs w:val="24"/>
                          <w14:ligatures w14:val="none"/>
                        </w:rPr>
                      </w:pPr>
                      <w:r w:rsidRPr="00BD6DDF">
                        <w:rPr>
                          <w:rFonts w:asciiTheme="minorHAnsi" w:hAnsiTheme="minorHAnsi" w:cstheme="minorHAnsi"/>
                          <w:sz w:val="24"/>
                          <w:szCs w:val="24"/>
                          <w14:ligatures w14:val="none"/>
                        </w:rPr>
                        <w:t>(828) 456-2403</w:t>
                      </w:r>
                    </w:p>
                    <w:p w:rsidR="00017360" w:rsidRPr="00BD6DDF" w:rsidRDefault="00017360" w:rsidP="00017360">
                      <w:pPr>
                        <w:widowControl w:val="0"/>
                        <w:jc w:val="center"/>
                        <w:rPr>
                          <w:rFonts w:asciiTheme="minorHAnsi" w:hAnsiTheme="minorHAnsi" w:cstheme="minorHAnsi"/>
                          <w:sz w:val="24"/>
                          <w:szCs w:val="24"/>
                          <w14:ligatures w14:val="none"/>
                        </w:rPr>
                      </w:pPr>
                      <w:r w:rsidRPr="00BD6DDF">
                        <w:rPr>
                          <w:rFonts w:asciiTheme="minorHAnsi" w:hAnsiTheme="minorHAnsi" w:cstheme="minorHAnsi"/>
                          <w:sz w:val="24"/>
                          <w:szCs w:val="24"/>
                          <w14:ligatures w14:val="none"/>
                        </w:rPr>
                        <w:t>Fax:  (828) 452-7905</w:t>
                      </w:r>
                    </w:p>
                    <w:p w:rsidR="00017360" w:rsidRDefault="00017360" w:rsidP="00017360">
                      <w:pPr>
                        <w:widowControl w:val="0"/>
                        <w:spacing w:line="120" w:lineRule="auto"/>
                        <w:jc w:val="center"/>
                        <w:rPr>
                          <w:sz w:val="36"/>
                          <w:szCs w:val="36"/>
                          <w14:ligatures w14:val="none"/>
                        </w:rPr>
                      </w:pPr>
                      <w:r>
                        <w:rPr>
                          <w:sz w:val="36"/>
                          <w:szCs w:val="36"/>
                          <w14:ligatures w14:val="none"/>
                        </w:rPr>
                        <w:t> </w:t>
                      </w:r>
                    </w:p>
                  </w:txbxContent>
                </v:textbox>
              </v:shape>
            </w:pict>
          </mc:Fallback>
        </mc:AlternateContent>
      </w:r>
      <w:r w:rsidR="00017360" w:rsidRPr="00017360">
        <w:rPr>
          <w:noProof/>
        </w:rPr>
        <mc:AlternateContent>
          <mc:Choice Requires="wps">
            <w:drawing>
              <wp:anchor distT="36576" distB="36576" distL="36576" distR="36576" simplePos="0" relativeHeight="251655680" behindDoc="0" locked="0" layoutInCell="1" allowOverlap="1" wp14:anchorId="0DD84BEB" wp14:editId="3DE53DEE">
                <wp:simplePos x="0" y="0"/>
                <wp:positionH relativeFrom="column">
                  <wp:posOffset>-160020</wp:posOffset>
                </wp:positionH>
                <wp:positionV relativeFrom="paragraph">
                  <wp:posOffset>457200</wp:posOffset>
                </wp:positionV>
                <wp:extent cx="1068070" cy="506095"/>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506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17360" w:rsidRPr="002C53FF" w:rsidRDefault="00017360" w:rsidP="00017360">
                            <w:pPr>
                              <w:widowControl w:val="0"/>
                              <w:rPr>
                                <w:rFonts w:asciiTheme="minorHAnsi" w:hAnsiTheme="minorHAnsi" w:cstheme="minorHAnsi"/>
                                <w:sz w:val="24"/>
                                <w:szCs w:val="24"/>
                                <w14:ligatures w14:val="none"/>
                              </w:rPr>
                            </w:pPr>
                            <w:r w:rsidRPr="002C53FF">
                              <w:rPr>
                                <w:rFonts w:asciiTheme="minorHAnsi" w:hAnsiTheme="minorHAnsi" w:cstheme="minorHAnsi"/>
                                <w:sz w:val="24"/>
                                <w:szCs w:val="24"/>
                                <w14:ligatures w14:val="none"/>
                              </w:rPr>
                              <w:t>Trevor Putnam</w:t>
                            </w:r>
                          </w:p>
                          <w:p w:rsidR="00017360" w:rsidRPr="002C53FF" w:rsidRDefault="00017360" w:rsidP="00017360">
                            <w:pPr>
                              <w:widowControl w:val="0"/>
                              <w:rPr>
                                <w:rFonts w:asciiTheme="minorHAnsi" w:hAnsiTheme="minorHAnsi" w:cstheme="minorHAnsi"/>
                                <w:sz w:val="24"/>
                                <w:szCs w:val="24"/>
                                <w14:ligatures w14:val="none"/>
                              </w:rPr>
                            </w:pPr>
                            <w:r w:rsidRPr="002C53FF">
                              <w:rPr>
                                <w:rFonts w:asciiTheme="minorHAnsi" w:hAnsiTheme="minorHAnsi" w:cstheme="minorHAnsi"/>
                                <w:sz w:val="24"/>
                                <w:szCs w:val="24"/>
                                <w14:ligatures w14:val="none"/>
                              </w:rPr>
                              <w:t>Principal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2.6pt;margin-top:36pt;width:84.1pt;height:39.85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" filled="f" stroked="f" strokecolor="black [0]" insetpen="t">
                <v:textbox inset="2.88pt,2.88pt,2.88pt,2.88pt">
                  <w:txbxContent>
                    <w:p w:rsidR="00017360" w:rsidRPr="002C53FF" w:rsidRDefault="00017360" w:rsidP="00017360">
                      <w:pPr>
                        <w:widowControl w:val="0"/>
                        <w:rPr>
                          <w:rFonts w:asciiTheme="minorHAnsi" w:hAnsiTheme="minorHAnsi" w:cstheme="minorHAnsi"/>
                          <w:sz w:val="24"/>
                          <w:szCs w:val="24"/>
                          <w14:ligatures w14:val="none"/>
                        </w:rPr>
                      </w:pPr>
                      <w:r w:rsidRPr="002C53FF">
                        <w:rPr>
                          <w:rFonts w:asciiTheme="minorHAnsi" w:hAnsiTheme="minorHAnsi" w:cstheme="minorHAnsi"/>
                          <w:sz w:val="24"/>
                          <w:szCs w:val="24"/>
                          <w14:ligatures w14:val="none"/>
                        </w:rPr>
                        <w:t>Trevor Putnam</w:t>
                      </w:r>
                    </w:p>
                    <w:p w:rsidR="00017360" w:rsidRPr="002C53FF" w:rsidRDefault="00017360" w:rsidP="00017360">
                      <w:pPr>
                        <w:widowControl w:val="0"/>
                        <w:rPr>
                          <w:rFonts w:asciiTheme="minorHAnsi" w:hAnsiTheme="minorHAnsi" w:cstheme="minorHAnsi"/>
                          <w:sz w:val="24"/>
                          <w:szCs w:val="24"/>
                          <w14:ligatures w14:val="none"/>
                        </w:rPr>
                      </w:pPr>
                      <w:r w:rsidRPr="002C53FF">
                        <w:rPr>
                          <w:rFonts w:asciiTheme="minorHAnsi" w:hAnsiTheme="minorHAnsi" w:cstheme="minorHAnsi"/>
                          <w:sz w:val="24"/>
                          <w:szCs w:val="24"/>
                          <w14:ligatures w14:val="none"/>
                        </w:rPr>
                        <w:t>Principal</w:t>
                      </w:r>
                    </w:p>
                  </w:txbxContent>
                </v:textbox>
              </v:shape>
            </w:pict>
          </mc:Fallback>
        </mc:AlternateContent>
      </w:r>
      <w:r w:rsidR="00017360" w:rsidRPr="00017360">
        <w:rPr>
          <w:noProof/>
        </w:rPr>
        <mc:AlternateContent>
          <mc:Choice Requires="wps">
            <w:drawing>
              <wp:anchor distT="36576" distB="36576" distL="36576" distR="36576" simplePos="0" relativeHeight="251656704" behindDoc="0" locked="0" layoutInCell="1" allowOverlap="1" wp14:anchorId="1E8598D9" wp14:editId="064577F4">
                <wp:simplePos x="0" y="0"/>
                <wp:positionH relativeFrom="column">
                  <wp:posOffset>4829175</wp:posOffset>
                </wp:positionH>
                <wp:positionV relativeFrom="paragraph">
                  <wp:posOffset>66675</wp:posOffset>
                </wp:positionV>
                <wp:extent cx="1417955"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952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17360" w:rsidRPr="002C53FF" w:rsidRDefault="00017360" w:rsidP="00017360">
                            <w:pPr>
                              <w:widowControl w:val="0"/>
                              <w:jc w:val="right"/>
                              <w:rPr>
                                <w:rFonts w:ascii="Times New Roman" w:hAnsi="Times New Roman"/>
                                <w:sz w:val="24"/>
                                <w:szCs w:val="24"/>
                                <w14:ligatures w14:val="none"/>
                              </w:rPr>
                            </w:pPr>
                            <w:r w:rsidRPr="002C53FF">
                              <w:rPr>
                                <w:rFonts w:ascii="Times New Roman" w:hAnsi="Times New Roman"/>
                                <w:sz w:val="24"/>
                                <w:szCs w:val="24"/>
                                <w14:ligatures w14:val="none"/>
                              </w:rPr>
                              <w:t>David Blair</w:t>
                            </w:r>
                          </w:p>
                          <w:p w:rsidR="00017360" w:rsidRPr="002C53FF" w:rsidRDefault="00017360" w:rsidP="00017360">
                            <w:pPr>
                              <w:widowControl w:val="0"/>
                              <w:jc w:val="right"/>
                              <w:rPr>
                                <w:rFonts w:ascii="Times New Roman" w:hAnsi="Times New Roman"/>
                                <w:sz w:val="24"/>
                                <w:szCs w:val="24"/>
                                <w14:ligatures w14:val="none"/>
                              </w:rPr>
                            </w:pPr>
                            <w:proofErr w:type="spellStart"/>
                            <w:r w:rsidRPr="002C53FF">
                              <w:rPr>
                                <w:rFonts w:ascii="Times New Roman" w:hAnsi="Times New Roman"/>
                                <w:sz w:val="24"/>
                                <w:szCs w:val="24"/>
                                <w14:ligatures w14:val="none"/>
                              </w:rPr>
                              <w:t>Kiffin</w:t>
                            </w:r>
                            <w:proofErr w:type="spellEnd"/>
                            <w:r w:rsidRPr="002C53FF">
                              <w:rPr>
                                <w:rFonts w:ascii="Times New Roman" w:hAnsi="Times New Roman"/>
                                <w:sz w:val="24"/>
                                <w:szCs w:val="24"/>
                                <w14:ligatures w14:val="none"/>
                              </w:rPr>
                              <w:t xml:space="preserve"> Queen</w:t>
                            </w:r>
                          </w:p>
                          <w:p w:rsidR="00017360" w:rsidRPr="002C53FF" w:rsidRDefault="00017360" w:rsidP="00017360">
                            <w:pPr>
                              <w:widowControl w:val="0"/>
                              <w:jc w:val="right"/>
                              <w:rPr>
                                <w:rFonts w:ascii="Times New Roman" w:hAnsi="Times New Roman"/>
                                <w:sz w:val="24"/>
                                <w:szCs w:val="24"/>
                                <w14:ligatures w14:val="none"/>
                              </w:rPr>
                            </w:pPr>
                            <w:r w:rsidRPr="002C53FF">
                              <w:rPr>
                                <w:rFonts w:ascii="Times New Roman" w:hAnsi="Times New Roman"/>
                                <w:sz w:val="24"/>
                                <w:szCs w:val="24"/>
                                <w14:ligatures w14:val="none"/>
                              </w:rPr>
                              <w:t>Jennifer Reeves</w:t>
                            </w:r>
                          </w:p>
                          <w:p w:rsidR="00017360" w:rsidRPr="002C53FF" w:rsidRDefault="00017360" w:rsidP="00017360">
                            <w:pPr>
                              <w:widowControl w:val="0"/>
                              <w:jc w:val="right"/>
                              <w:rPr>
                                <w:rFonts w:ascii="Times New Roman" w:hAnsi="Times New Roman"/>
                                <w:sz w:val="24"/>
                                <w:szCs w:val="24"/>
                                <w14:ligatures w14:val="none"/>
                              </w:rPr>
                            </w:pPr>
                            <w:r w:rsidRPr="002C53FF">
                              <w:rPr>
                                <w:rFonts w:ascii="Times New Roman" w:hAnsi="Times New Roman"/>
                                <w:sz w:val="24"/>
                                <w:szCs w:val="24"/>
                                <w14:ligatures w14:val="none"/>
                              </w:rPr>
                              <w:t xml:space="preserve">  Assistant Principals</w:t>
                            </w:r>
                          </w:p>
                          <w:p w:rsidR="00FE4F12" w:rsidRDefault="00FE4F12" w:rsidP="00017360">
                            <w:pPr>
                              <w:widowControl w:val="0"/>
                              <w:jc w:val="right"/>
                              <w:rPr>
                                <w:sz w:val="24"/>
                                <w:szCs w:val="24"/>
                                <w14:ligatures w14:val="none"/>
                              </w:rPr>
                            </w:pPr>
                          </w:p>
                          <w:p w:rsidR="00FE4F12" w:rsidRDefault="00FE4F12" w:rsidP="00017360">
                            <w:pPr>
                              <w:widowControl w:val="0"/>
                              <w:jc w:val="right"/>
                              <w:rPr>
                                <w:sz w:val="24"/>
                                <w:szCs w:val="24"/>
                                <w14:ligatures w14:val="none"/>
                              </w:rPr>
                            </w:pPr>
                          </w:p>
                          <w:p w:rsidR="00017360" w:rsidRDefault="00017360" w:rsidP="00017360">
                            <w:pPr>
                              <w:widowControl w:val="0"/>
                              <w:jc w:val="right"/>
                              <w:rPr>
                                <w:sz w:val="24"/>
                                <w:szCs w:val="24"/>
                                <w14:ligatures w14:val="none"/>
                              </w:rPr>
                            </w:pPr>
                          </w:p>
                          <w:p w:rsidR="00017360" w:rsidRDefault="00017360" w:rsidP="00017360">
                            <w:pPr>
                              <w:widowControl w:val="0"/>
                              <w:jc w:val="right"/>
                              <w:rPr>
                                <w:sz w:val="24"/>
                                <w:szCs w:val="2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80.25pt;margin-top:5.25pt;width:111.65pt;height:7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" filled="f" stroked="f" strokecolor="black [0]" insetpen="t">
                <v:textbox inset="2.88pt,2.88pt,2.88pt,2.88pt">
                  <w:txbxContent>
                    <w:p w:rsidR="00017360" w:rsidRPr="002C53FF" w:rsidRDefault="00017360" w:rsidP="00017360">
                      <w:pPr>
                        <w:widowControl w:val="0"/>
                        <w:jc w:val="right"/>
                        <w:rPr>
                          <w:rFonts w:ascii="Times New Roman" w:hAnsi="Times New Roman"/>
                          <w:sz w:val="24"/>
                          <w:szCs w:val="24"/>
                          <w14:ligatures w14:val="none"/>
                        </w:rPr>
                      </w:pPr>
                      <w:r w:rsidRPr="002C53FF">
                        <w:rPr>
                          <w:rFonts w:ascii="Times New Roman" w:hAnsi="Times New Roman"/>
                          <w:sz w:val="24"/>
                          <w:szCs w:val="24"/>
                          <w14:ligatures w14:val="none"/>
                        </w:rPr>
                        <w:t>David Blair</w:t>
                      </w:r>
                    </w:p>
                    <w:p w:rsidR="00017360" w:rsidRPr="002C53FF" w:rsidRDefault="00017360" w:rsidP="00017360">
                      <w:pPr>
                        <w:widowControl w:val="0"/>
                        <w:jc w:val="right"/>
                        <w:rPr>
                          <w:rFonts w:ascii="Times New Roman" w:hAnsi="Times New Roman"/>
                          <w:sz w:val="24"/>
                          <w:szCs w:val="24"/>
                          <w14:ligatures w14:val="none"/>
                        </w:rPr>
                      </w:pPr>
                      <w:proofErr w:type="spellStart"/>
                      <w:r w:rsidRPr="002C53FF">
                        <w:rPr>
                          <w:rFonts w:ascii="Times New Roman" w:hAnsi="Times New Roman"/>
                          <w:sz w:val="24"/>
                          <w:szCs w:val="24"/>
                          <w14:ligatures w14:val="none"/>
                        </w:rPr>
                        <w:t>Kiffin</w:t>
                      </w:r>
                      <w:proofErr w:type="spellEnd"/>
                      <w:r w:rsidRPr="002C53FF">
                        <w:rPr>
                          <w:rFonts w:ascii="Times New Roman" w:hAnsi="Times New Roman"/>
                          <w:sz w:val="24"/>
                          <w:szCs w:val="24"/>
                          <w14:ligatures w14:val="none"/>
                        </w:rPr>
                        <w:t xml:space="preserve"> Queen</w:t>
                      </w:r>
                    </w:p>
                    <w:p w:rsidR="00017360" w:rsidRPr="002C53FF" w:rsidRDefault="00017360" w:rsidP="00017360">
                      <w:pPr>
                        <w:widowControl w:val="0"/>
                        <w:jc w:val="right"/>
                        <w:rPr>
                          <w:rFonts w:ascii="Times New Roman" w:hAnsi="Times New Roman"/>
                          <w:sz w:val="24"/>
                          <w:szCs w:val="24"/>
                          <w14:ligatures w14:val="none"/>
                        </w:rPr>
                      </w:pPr>
                      <w:r w:rsidRPr="002C53FF">
                        <w:rPr>
                          <w:rFonts w:ascii="Times New Roman" w:hAnsi="Times New Roman"/>
                          <w:sz w:val="24"/>
                          <w:szCs w:val="24"/>
                          <w14:ligatures w14:val="none"/>
                        </w:rPr>
                        <w:t>Jennifer Reeves</w:t>
                      </w:r>
                    </w:p>
                    <w:p w:rsidR="00017360" w:rsidRPr="002C53FF" w:rsidRDefault="00017360" w:rsidP="00017360">
                      <w:pPr>
                        <w:widowControl w:val="0"/>
                        <w:jc w:val="right"/>
                        <w:rPr>
                          <w:rFonts w:ascii="Times New Roman" w:hAnsi="Times New Roman"/>
                          <w:sz w:val="24"/>
                          <w:szCs w:val="24"/>
                          <w14:ligatures w14:val="none"/>
                        </w:rPr>
                      </w:pPr>
                      <w:r w:rsidRPr="002C53FF">
                        <w:rPr>
                          <w:rFonts w:ascii="Times New Roman" w:hAnsi="Times New Roman"/>
                          <w:sz w:val="24"/>
                          <w:szCs w:val="24"/>
                          <w14:ligatures w14:val="none"/>
                        </w:rPr>
                        <w:t xml:space="preserve">  Assistant Principals</w:t>
                      </w:r>
                    </w:p>
                    <w:p w:rsidR="00FE4F12" w:rsidRDefault="00FE4F12" w:rsidP="00017360">
                      <w:pPr>
                        <w:widowControl w:val="0"/>
                        <w:jc w:val="right"/>
                        <w:rPr>
                          <w:sz w:val="24"/>
                          <w:szCs w:val="24"/>
                          <w14:ligatures w14:val="none"/>
                        </w:rPr>
                      </w:pPr>
                    </w:p>
                    <w:p w:rsidR="00FE4F12" w:rsidRDefault="00FE4F12" w:rsidP="00017360">
                      <w:pPr>
                        <w:widowControl w:val="0"/>
                        <w:jc w:val="right"/>
                        <w:rPr>
                          <w:sz w:val="24"/>
                          <w:szCs w:val="24"/>
                          <w14:ligatures w14:val="none"/>
                        </w:rPr>
                      </w:pPr>
                    </w:p>
                    <w:p w:rsidR="00017360" w:rsidRDefault="00017360" w:rsidP="00017360">
                      <w:pPr>
                        <w:widowControl w:val="0"/>
                        <w:jc w:val="right"/>
                        <w:rPr>
                          <w:sz w:val="24"/>
                          <w:szCs w:val="24"/>
                          <w14:ligatures w14:val="none"/>
                        </w:rPr>
                      </w:pPr>
                    </w:p>
                    <w:p w:rsidR="00017360" w:rsidRDefault="00017360" w:rsidP="00017360">
                      <w:pPr>
                        <w:widowControl w:val="0"/>
                        <w:jc w:val="right"/>
                        <w:rPr>
                          <w:sz w:val="24"/>
                          <w:szCs w:val="24"/>
                          <w14:ligatures w14:val="none"/>
                        </w:rPr>
                      </w:pPr>
                    </w:p>
                  </w:txbxContent>
                </v:textbox>
              </v:shape>
            </w:pict>
          </mc:Fallback>
        </mc:AlternateContent>
      </w:r>
      <w:r w:rsidR="00017360" w:rsidRPr="00017360">
        <w:rPr>
          <w:noProof/>
        </w:rPr>
        <w:drawing>
          <wp:anchor distT="0" distB="0" distL="114300" distR="114300" simplePos="0" relativeHeight="251657728" behindDoc="0" locked="0" layoutInCell="1" allowOverlap="1" wp14:anchorId="32178B2E" wp14:editId="4C433EC0">
            <wp:simplePos x="0" y="0"/>
            <wp:positionH relativeFrom="column">
              <wp:posOffset>5186045</wp:posOffset>
            </wp:positionH>
            <wp:positionV relativeFrom="paragraph">
              <wp:posOffset>-326390</wp:posOffset>
            </wp:positionV>
            <wp:extent cx="1134110" cy="388620"/>
            <wp:effectExtent l="0" t="0" r="8890" b="0"/>
            <wp:wrapNone/>
            <wp:docPr id="5" name="Picture 5" descr="Description: Adva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dvanc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4110" cy="388620"/>
                    </a:xfrm>
                    <a:prstGeom prst="rect">
                      <a:avLst/>
                    </a:prstGeom>
                    <a:noFill/>
                  </pic:spPr>
                </pic:pic>
              </a:graphicData>
            </a:graphic>
            <wp14:sizeRelH relativeFrom="page">
              <wp14:pctWidth>0</wp14:pctWidth>
            </wp14:sizeRelH>
            <wp14:sizeRelV relativeFrom="page">
              <wp14:pctHeight>0</wp14:pctHeight>
            </wp14:sizeRelV>
          </wp:anchor>
        </w:drawing>
      </w:r>
      <w:r w:rsidR="00017360" w:rsidRPr="00017360">
        <w:rPr>
          <w:noProof/>
        </w:rPr>
        <w:drawing>
          <wp:anchor distT="0" distB="0" distL="114300" distR="114300" simplePos="0" relativeHeight="251658752" behindDoc="0" locked="0" layoutInCell="1" allowOverlap="1" wp14:anchorId="4ACB19D3" wp14:editId="6CAA97D4">
            <wp:simplePos x="0" y="0"/>
            <wp:positionH relativeFrom="column">
              <wp:posOffset>-158115</wp:posOffset>
            </wp:positionH>
            <wp:positionV relativeFrom="paragraph">
              <wp:posOffset>-397510</wp:posOffset>
            </wp:positionV>
            <wp:extent cx="743585" cy="764540"/>
            <wp:effectExtent l="0" t="0" r="0" b="0"/>
            <wp:wrapNone/>
            <wp:docPr id="4" name="Picture 4" descr="Description: Haywood Count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aywood County Schoo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3585" cy="764540"/>
                    </a:xfrm>
                    <a:prstGeom prst="rect">
                      <a:avLst/>
                    </a:prstGeom>
                    <a:noFill/>
                  </pic:spPr>
                </pic:pic>
              </a:graphicData>
            </a:graphic>
            <wp14:sizeRelH relativeFrom="page">
              <wp14:pctWidth>0</wp14:pctWidth>
            </wp14:sizeRelH>
            <wp14:sizeRelV relativeFrom="page">
              <wp14:pctHeight>0</wp14:pctHeight>
            </wp14:sizeRelV>
          </wp:anchor>
        </w:drawing>
      </w:r>
      <w:proofErr w:type="spellStart"/>
      <w:proofErr w:type="gramStart"/>
      <w:r w:rsidR="00017360">
        <w:t>Kk</w:t>
      </w:r>
      <w:proofErr w:type="spellEnd"/>
      <w:r w:rsidR="00017360">
        <w:t xml:space="preserve">  </w:t>
      </w:r>
      <w:proofErr w:type="spellStart"/>
      <w:r w:rsidR="00017360">
        <w:t>jhgjg</w:t>
      </w:r>
      <w:proofErr w:type="spellEnd"/>
      <w:proofErr w:type="gramEnd"/>
    </w:p>
    <w:p w:rsidR="00FE4F12" w:rsidRPr="00FE4F12" w:rsidRDefault="00FE4F12" w:rsidP="00FE4F12"/>
    <w:p w:rsidR="00FE4F12" w:rsidRPr="00FE4F12" w:rsidRDefault="00FE4F12" w:rsidP="00FE4F12"/>
    <w:p w:rsidR="00FE4F12" w:rsidRPr="00FE4F12" w:rsidRDefault="00FE4F12" w:rsidP="00FE4F12"/>
    <w:p w:rsidR="00FE4F12" w:rsidRPr="00FE4F12" w:rsidRDefault="00FE4F12" w:rsidP="00FE4F12"/>
    <w:p w:rsidR="00FE4F12" w:rsidRPr="00FE4F12" w:rsidRDefault="00FE4F12" w:rsidP="00FE4F12"/>
    <w:p w:rsidR="00FE4F12" w:rsidRPr="00FE4F12" w:rsidRDefault="00FE4F12" w:rsidP="00FE4F12"/>
    <w:p w:rsidR="00FE4F12" w:rsidRPr="00FE4F12" w:rsidRDefault="00FE4F12" w:rsidP="00FE4F12"/>
    <w:p w:rsidR="00FE4F12" w:rsidRPr="00FE4F12" w:rsidRDefault="00FE4F12" w:rsidP="00FE4F12"/>
    <w:p w:rsidR="0088086F" w:rsidRDefault="0088086F" w:rsidP="0088086F">
      <w:pPr>
        <w:rPr>
          <w:sz w:val="24"/>
          <w:szCs w:val="24"/>
        </w:rPr>
      </w:pPr>
    </w:p>
    <w:p w:rsidR="0088086F" w:rsidRDefault="0088086F" w:rsidP="0088086F">
      <w:pPr>
        <w:rPr>
          <w:sz w:val="24"/>
          <w:szCs w:val="24"/>
        </w:rPr>
      </w:pPr>
      <w:r w:rsidRPr="0088086F">
        <w:rPr>
          <w:sz w:val="24"/>
          <w:szCs w:val="24"/>
        </w:rPr>
        <w:t>Dear 6</w:t>
      </w:r>
      <w:r w:rsidRPr="0088086F">
        <w:rPr>
          <w:sz w:val="24"/>
          <w:szCs w:val="24"/>
          <w:vertAlign w:val="superscript"/>
        </w:rPr>
        <w:t>th</w:t>
      </w:r>
      <w:r w:rsidRPr="0088086F">
        <w:rPr>
          <w:sz w:val="24"/>
          <w:szCs w:val="24"/>
        </w:rPr>
        <w:t xml:space="preserve"> Grade Parents and Students:</w:t>
      </w:r>
    </w:p>
    <w:p w:rsidR="0088086F" w:rsidRPr="0088086F" w:rsidRDefault="0088086F" w:rsidP="0088086F">
      <w:pPr>
        <w:rPr>
          <w:sz w:val="24"/>
          <w:szCs w:val="24"/>
        </w:rPr>
      </w:pPr>
    </w:p>
    <w:p w:rsidR="0088086F" w:rsidRDefault="0088086F" w:rsidP="0088086F">
      <w:pPr>
        <w:rPr>
          <w:sz w:val="24"/>
          <w:szCs w:val="24"/>
        </w:rPr>
      </w:pPr>
      <w:r w:rsidRPr="0088086F">
        <w:rPr>
          <w:sz w:val="24"/>
          <w:szCs w:val="24"/>
        </w:rPr>
        <w:t xml:space="preserve">We are excited to welcome you to Waynesville Middle School.    Two important, upcoming, dates to keep in mind are Mountaineer Camp and sixth grade orientation.  </w:t>
      </w:r>
    </w:p>
    <w:p w:rsidR="0088086F" w:rsidRPr="0088086F" w:rsidRDefault="0088086F" w:rsidP="0088086F">
      <w:pPr>
        <w:rPr>
          <w:sz w:val="24"/>
          <w:szCs w:val="24"/>
        </w:rPr>
      </w:pPr>
      <w:r w:rsidRPr="0088086F">
        <w:rPr>
          <w:sz w:val="24"/>
          <w:szCs w:val="24"/>
        </w:rPr>
        <w:t xml:space="preserve"> </w:t>
      </w:r>
    </w:p>
    <w:p w:rsidR="0088086F" w:rsidRDefault="0088086F" w:rsidP="0088086F">
      <w:pPr>
        <w:rPr>
          <w:sz w:val="24"/>
          <w:szCs w:val="24"/>
        </w:rPr>
      </w:pPr>
      <w:r w:rsidRPr="0088086F">
        <w:rPr>
          <w:sz w:val="24"/>
          <w:szCs w:val="24"/>
        </w:rPr>
        <w:t>Mountaineer Camp will be held Tuesday, August 16</w:t>
      </w:r>
      <w:r w:rsidRPr="0088086F">
        <w:rPr>
          <w:sz w:val="24"/>
          <w:szCs w:val="24"/>
          <w:vertAlign w:val="superscript"/>
        </w:rPr>
        <w:t>th</w:t>
      </w:r>
      <w:r w:rsidRPr="0088086F">
        <w:rPr>
          <w:sz w:val="24"/>
          <w:szCs w:val="24"/>
        </w:rPr>
        <w:t>.  Students with last names (A-L) will attend from 9:00-11:00, and students with last names (M-Z) will attend from 1:00-3:00.  Parents will meet in the library for a 30 minute informational session.  More information regarding Mountaineer Camp may be found on the other side of this letter.</w:t>
      </w:r>
    </w:p>
    <w:p w:rsidR="0088086F" w:rsidRPr="0088086F" w:rsidRDefault="0088086F" w:rsidP="0088086F">
      <w:pPr>
        <w:rPr>
          <w:sz w:val="24"/>
          <w:szCs w:val="24"/>
        </w:rPr>
      </w:pPr>
    </w:p>
    <w:p w:rsidR="0088086F" w:rsidRDefault="0088086F" w:rsidP="0088086F">
      <w:pPr>
        <w:rPr>
          <w:sz w:val="24"/>
          <w:szCs w:val="24"/>
        </w:rPr>
      </w:pPr>
      <w:r w:rsidRPr="0088086F">
        <w:rPr>
          <w:sz w:val="24"/>
          <w:szCs w:val="24"/>
        </w:rPr>
        <w:t>Sixth grade orientation and schedule pick up will be held Thursday, August 18</w:t>
      </w:r>
      <w:r w:rsidRPr="0088086F">
        <w:rPr>
          <w:sz w:val="24"/>
          <w:szCs w:val="24"/>
          <w:vertAlign w:val="superscript"/>
        </w:rPr>
        <w:t>th</w:t>
      </w:r>
      <w:r w:rsidRPr="0088086F">
        <w:rPr>
          <w:sz w:val="24"/>
          <w:szCs w:val="24"/>
        </w:rPr>
        <w:t>.  Schedule pick up will begin at 5:00, and orientation will follow beginning at 5:30.</w:t>
      </w:r>
    </w:p>
    <w:p w:rsidR="0088086F" w:rsidRPr="0088086F" w:rsidRDefault="0088086F" w:rsidP="0088086F">
      <w:pPr>
        <w:rPr>
          <w:sz w:val="24"/>
          <w:szCs w:val="24"/>
        </w:rPr>
      </w:pPr>
    </w:p>
    <w:p w:rsidR="0088086F" w:rsidRDefault="0088086F" w:rsidP="0088086F">
      <w:pPr>
        <w:rPr>
          <w:sz w:val="24"/>
          <w:szCs w:val="24"/>
        </w:rPr>
      </w:pPr>
      <w:r w:rsidRPr="0088086F">
        <w:rPr>
          <w:sz w:val="24"/>
          <w:szCs w:val="24"/>
        </w:rPr>
        <w:t>We also wanted to provide information before summer break to help you plan accordingly for clothing purchases that will meet our WMS dress code, and the Haywood County Schools adopted calculator purchase.  Please see the attached documents.</w:t>
      </w:r>
    </w:p>
    <w:p w:rsidR="0088086F" w:rsidRPr="0088086F" w:rsidRDefault="0088086F" w:rsidP="0088086F">
      <w:pPr>
        <w:rPr>
          <w:sz w:val="24"/>
          <w:szCs w:val="24"/>
        </w:rPr>
      </w:pPr>
    </w:p>
    <w:p w:rsidR="0088086F" w:rsidRPr="0088086F" w:rsidRDefault="0088086F" w:rsidP="0088086F">
      <w:pPr>
        <w:rPr>
          <w:sz w:val="24"/>
          <w:szCs w:val="24"/>
        </w:rPr>
      </w:pPr>
      <w:r w:rsidRPr="0088086F">
        <w:rPr>
          <w:sz w:val="24"/>
          <w:szCs w:val="24"/>
        </w:rPr>
        <w:t>Sixth grade team supply lists will be available on August 18</w:t>
      </w:r>
      <w:r w:rsidRPr="0088086F">
        <w:rPr>
          <w:sz w:val="24"/>
          <w:szCs w:val="24"/>
          <w:vertAlign w:val="superscript"/>
        </w:rPr>
        <w:t>th</w:t>
      </w:r>
      <w:r w:rsidRPr="0088086F">
        <w:rPr>
          <w:sz w:val="24"/>
          <w:szCs w:val="24"/>
        </w:rPr>
        <w:t xml:space="preserve">, as well as the first day of school.  </w:t>
      </w:r>
    </w:p>
    <w:p w:rsidR="0088086F" w:rsidRPr="0088086F" w:rsidRDefault="0088086F" w:rsidP="0088086F">
      <w:pPr>
        <w:rPr>
          <w:sz w:val="24"/>
          <w:szCs w:val="24"/>
        </w:rPr>
      </w:pPr>
    </w:p>
    <w:p w:rsidR="0088086F" w:rsidRDefault="0088086F" w:rsidP="0088086F">
      <w:pPr>
        <w:rPr>
          <w:sz w:val="24"/>
          <w:szCs w:val="24"/>
        </w:rPr>
      </w:pPr>
      <w:r w:rsidRPr="0088086F">
        <w:rPr>
          <w:sz w:val="24"/>
          <w:szCs w:val="24"/>
        </w:rPr>
        <w:t>Thank you.  Enjoy your summer, and we look forward to seeing you in August.</w:t>
      </w:r>
    </w:p>
    <w:p w:rsidR="004B6ADF" w:rsidRDefault="004B6ADF" w:rsidP="0088086F">
      <w:pPr>
        <w:rPr>
          <w:sz w:val="24"/>
          <w:szCs w:val="24"/>
        </w:rPr>
      </w:pPr>
    </w:p>
    <w:p w:rsidR="004B6ADF" w:rsidRDefault="004B6ADF" w:rsidP="0088086F">
      <w:pPr>
        <w:rPr>
          <w:sz w:val="24"/>
          <w:szCs w:val="24"/>
        </w:rPr>
      </w:pPr>
    </w:p>
    <w:p w:rsidR="004B6ADF" w:rsidRDefault="004B6ADF" w:rsidP="0088086F">
      <w:pPr>
        <w:rPr>
          <w:sz w:val="24"/>
          <w:szCs w:val="24"/>
        </w:rPr>
      </w:pPr>
    </w:p>
    <w:p w:rsidR="004B6ADF" w:rsidRDefault="004B6ADF" w:rsidP="0088086F">
      <w:pPr>
        <w:rPr>
          <w:sz w:val="24"/>
          <w:szCs w:val="24"/>
        </w:rPr>
      </w:pPr>
    </w:p>
    <w:p w:rsidR="004B6ADF" w:rsidRDefault="004B6ADF" w:rsidP="0088086F">
      <w:pPr>
        <w:rPr>
          <w:sz w:val="24"/>
          <w:szCs w:val="24"/>
        </w:rPr>
      </w:pPr>
    </w:p>
    <w:p w:rsidR="004B6ADF" w:rsidRDefault="004B6ADF" w:rsidP="0088086F">
      <w:pPr>
        <w:rPr>
          <w:sz w:val="24"/>
          <w:szCs w:val="24"/>
        </w:rPr>
      </w:pPr>
    </w:p>
    <w:p w:rsidR="004B6ADF" w:rsidRDefault="004B6ADF" w:rsidP="0088086F">
      <w:pPr>
        <w:rPr>
          <w:sz w:val="24"/>
          <w:szCs w:val="24"/>
        </w:rPr>
      </w:pPr>
    </w:p>
    <w:p w:rsidR="004B6ADF" w:rsidRDefault="004B6ADF" w:rsidP="0088086F">
      <w:pPr>
        <w:rPr>
          <w:sz w:val="24"/>
          <w:szCs w:val="24"/>
        </w:rPr>
      </w:pPr>
    </w:p>
    <w:p w:rsidR="004B6ADF" w:rsidRDefault="004B6ADF" w:rsidP="0088086F">
      <w:pPr>
        <w:rPr>
          <w:sz w:val="24"/>
          <w:szCs w:val="24"/>
        </w:rPr>
      </w:pPr>
    </w:p>
    <w:p w:rsidR="004B6ADF" w:rsidRDefault="004B6ADF" w:rsidP="0088086F">
      <w:pPr>
        <w:rPr>
          <w:sz w:val="24"/>
          <w:szCs w:val="24"/>
        </w:rPr>
      </w:pPr>
    </w:p>
    <w:p w:rsidR="004B6ADF" w:rsidRDefault="004B6ADF" w:rsidP="0088086F">
      <w:pPr>
        <w:rPr>
          <w:sz w:val="24"/>
          <w:szCs w:val="24"/>
        </w:rPr>
      </w:pPr>
    </w:p>
    <w:p w:rsidR="004B6ADF" w:rsidRDefault="004B6ADF" w:rsidP="0088086F">
      <w:pPr>
        <w:rPr>
          <w:sz w:val="24"/>
          <w:szCs w:val="24"/>
        </w:rPr>
      </w:pPr>
    </w:p>
    <w:p w:rsidR="004B6ADF" w:rsidRDefault="004B6ADF" w:rsidP="0088086F">
      <w:pPr>
        <w:rPr>
          <w:sz w:val="24"/>
          <w:szCs w:val="24"/>
        </w:rPr>
      </w:pPr>
    </w:p>
    <w:p w:rsidR="004B6ADF" w:rsidRDefault="004B6ADF" w:rsidP="0088086F">
      <w:pPr>
        <w:rPr>
          <w:sz w:val="24"/>
          <w:szCs w:val="24"/>
        </w:rPr>
      </w:pPr>
    </w:p>
    <w:p w:rsidR="004B6ADF" w:rsidRDefault="004B6ADF" w:rsidP="0088086F">
      <w:pPr>
        <w:rPr>
          <w:sz w:val="24"/>
          <w:szCs w:val="24"/>
        </w:rPr>
      </w:pPr>
    </w:p>
    <w:p w:rsidR="004B6ADF" w:rsidRDefault="004B6ADF" w:rsidP="0088086F">
      <w:pPr>
        <w:rPr>
          <w:sz w:val="24"/>
          <w:szCs w:val="24"/>
        </w:rPr>
      </w:pPr>
    </w:p>
    <w:p w:rsidR="004B6ADF" w:rsidRPr="004B6ADF" w:rsidRDefault="004B6ADF" w:rsidP="004B6ADF">
      <w:pPr>
        <w:jc w:val="center"/>
        <w:rPr>
          <w:b/>
          <w:sz w:val="24"/>
          <w:szCs w:val="24"/>
          <w:u w:val="single"/>
        </w:rPr>
      </w:pPr>
      <w:r w:rsidRPr="004B6ADF">
        <w:rPr>
          <w:b/>
          <w:sz w:val="24"/>
          <w:szCs w:val="24"/>
          <w:u w:val="single"/>
        </w:rPr>
        <w:lastRenderedPageBreak/>
        <w:t>Sixth Grade Calculator</w:t>
      </w:r>
    </w:p>
    <w:p w:rsidR="004B6ADF" w:rsidRPr="004B6ADF" w:rsidRDefault="004B6ADF" w:rsidP="004B6ADF">
      <w:pPr>
        <w:jc w:val="center"/>
        <w:rPr>
          <w:b/>
          <w:sz w:val="24"/>
          <w:szCs w:val="24"/>
          <w:u w:val="single"/>
        </w:rPr>
      </w:pPr>
      <w:r w:rsidRPr="004B6ADF">
        <w:rPr>
          <w:b/>
          <w:sz w:val="24"/>
          <w:szCs w:val="24"/>
          <w:u w:val="single"/>
        </w:rPr>
        <w:t>TI-</w:t>
      </w:r>
      <w:proofErr w:type="spellStart"/>
      <w:r w:rsidRPr="004B6ADF">
        <w:rPr>
          <w:b/>
          <w:sz w:val="24"/>
          <w:szCs w:val="24"/>
          <w:u w:val="single"/>
        </w:rPr>
        <w:t>Nspire</w:t>
      </w:r>
      <w:proofErr w:type="spellEnd"/>
      <w:r w:rsidRPr="004B6ADF">
        <w:rPr>
          <w:b/>
          <w:sz w:val="24"/>
          <w:szCs w:val="24"/>
          <w:u w:val="single"/>
        </w:rPr>
        <w:t>-CX</w:t>
      </w:r>
    </w:p>
    <w:p w:rsidR="004B6ADF" w:rsidRPr="004B6ADF" w:rsidRDefault="004B6ADF" w:rsidP="004B6ADF">
      <w:pPr>
        <w:jc w:val="center"/>
        <w:rPr>
          <w:b/>
          <w:sz w:val="24"/>
          <w:szCs w:val="24"/>
          <w:u w:val="single"/>
        </w:rPr>
      </w:pPr>
      <w:r w:rsidRPr="004B6ADF">
        <w:rPr>
          <w:b/>
          <w:noProof/>
          <w:sz w:val="24"/>
          <w:szCs w:val="24"/>
        </w:rPr>
        <w:drawing>
          <wp:inline distT="0" distB="0" distL="0" distR="0" wp14:anchorId="71B6E5EE" wp14:editId="109FDD9D">
            <wp:extent cx="581025" cy="589325"/>
            <wp:effectExtent l="0" t="0" r="0" b="1270"/>
            <wp:docPr id="6" name="Picture 6" descr="C:\Users\jreeves\AppData\Local\Microsoft\Windows\Temporary Internet Files\Content.IE5\5ZO0RWK1\calculat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eeves\AppData\Local\Microsoft\Windows\Temporary Internet Files\Content.IE5\5ZO0RWK1\calculator[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057" cy="593415"/>
                    </a:xfrm>
                    <a:prstGeom prst="rect">
                      <a:avLst/>
                    </a:prstGeom>
                    <a:noFill/>
                    <a:ln>
                      <a:noFill/>
                    </a:ln>
                  </pic:spPr>
                </pic:pic>
              </a:graphicData>
            </a:graphic>
          </wp:inline>
        </w:drawing>
      </w:r>
    </w:p>
    <w:p w:rsidR="004B6ADF" w:rsidRPr="004B6ADF" w:rsidRDefault="004B6ADF" w:rsidP="004B6ADF">
      <w:pPr>
        <w:jc w:val="both"/>
        <w:rPr>
          <w:sz w:val="24"/>
          <w:szCs w:val="24"/>
        </w:rPr>
      </w:pPr>
      <w:r w:rsidRPr="004B6ADF">
        <w:rPr>
          <w:sz w:val="24"/>
          <w:szCs w:val="24"/>
        </w:rPr>
        <w:t>Haywood County Schools has adopted the TI-</w:t>
      </w:r>
      <w:proofErr w:type="spellStart"/>
      <w:r w:rsidRPr="004B6ADF">
        <w:rPr>
          <w:sz w:val="24"/>
          <w:szCs w:val="24"/>
        </w:rPr>
        <w:t>Nspire</w:t>
      </w:r>
      <w:proofErr w:type="spellEnd"/>
      <w:r w:rsidRPr="004B6ADF">
        <w:rPr>
          <w:sz w:val="24"/>
          <w:szCs w:val="24"/>
        </w:rPr>
        <w:t>-CX calculator for grades six through twelve.  This is great for our students and parents, because the calculator purchased in sixth grade will be used by students throughout middle school and high school.  The process of switching Waynesville Middle School over to one type of calculator will begin with all incoming sixth graders.  All 2016-2017 sixth grade students will purchase the TI-</w:t>
      </w:r>
      <w:proofErr w:type="spellStart"/>
      <w:r w:rsidRPr="004B6ADF">
        <w:rPr>
          <w:sz w:val="24"/>
          <w:szCs w:val="24"/>
        </w:rPr>
        <w:t>Nspire</w:t>
      </w:r>
      <w:proofErr w:type="spellEnd"/>
      <w:r w:rsidRPr="004B6ADF">
        <w:rPr>
          <w:sz w:val="24"/>
          <w:szCs w:val="24"/>
        </w:rPr>
        <w:t>-CX for use at school and at home.  Then, seventh grade students will begin using the TI-</w:t>
      </w:r>
      <w:proofErr w:type="spellStart"/>
      <w:r w:rsidRPr="004B6ADF">
        <w:rPr>
          <w:sz w:val="24"/>
          <w:szCs w:val="24"/>
        </w:rPr>
        <w:t>Nspire</w:t>
      </w:r>
      <w:proofErr w:type="spellEnd"/>
      <w:r w:rsidRPr="004B6ADF">
        <w:rPr>
          <w:sz w:val="24"/>
          <w:szCs w:val="24"/>
        </w:rPr>
        <w:t xml:space="preserve">-CX for the 2017-2018 school </w:t>
      </w:r>
      <w:proofErr w:type="gramStart"/>
      <w:r w:rsidRPr="004B6ADF">
        <w:rPr>
          <w:sz w:val="24"/>
          <w:szCs w:val="24"/>
        </w:rPr>
        <w:t>year</w:t>
      </w:r>
      <w:proofErr w:type="gramEnd"/>
      <w:r w:rsidRPr="004B6ADF">
        <w:rPr>
          <w:sz w:val="24"/>
          <w:szCs w:val="24"/>
        </w:rPr>
        <w:t>, and eighth graders will use the TI-</w:t>
      </w:r>
      <w:proofErr w:type="spellStart"/>
      <w:r w:rsidRPr="004B6ADF">
        <w:rPr>
          <w:sz w:val="24"/>
          <w:szCs w:val="24"/>
        </w:rPr>
        <w:t>Nspire</w:t>
      </w:r>
      <w:proofErr w:type="spellEnd"/>
      <w:r w:rsidRPr="004B6ADF">
        <w:rPr>
          <w:sz w:val="24"/>
          <w:szCs w:val="24"/>
        </w:rPr>
        <w:t>-CX in the 2018-2019 school year.  This calculator will then be used throughout the duration or your child’s high school career.</w:t>
      </w:r>
    </w:p>
    <w:p w:rsidR="004B6ADF" w:rsidRPr="004B6ADF" w:rsidRDefault="004B6ADF" w:rsidP="004B6ADF">
      <w:pPr>
        <w:jc w:val="both"/>
        <w:rPr>
          <w:sz w:val="24"/>
          <w:szCs w:val="24"/>
        </w:rPr>
      </w:pPr>
      <w:r w:rsidRPr="004B6ADF">
        <w:rPr>
          <w:sz w:val="24"/>
          <w:szCs w:val="24"/>
        </w:rPr>
        <w:t>Our teachers feel that one common calculator will greatly benefit our students.  Research shows that teachers ask higher-level questions when calculators are present, students become more actively engaged when they use calculators, and using calculators results in increased student achievement and improved student attitudes.</w:t>
      </w:r>
    </w:p>
    <w:p w:rsidR="004B6ADF" w:rsidRPr="004B6ADF" w:rsidRDefault="004B6ADF" w:rsidP="004B6ADF">
      <w:pPr>
        <w:jc w:val="both"/>
        <w:rPr>
          <w:sz w:val="24"/>
          <w:szCs w:val="24"/>
        </w:rPr>
      </w:pPr>
    </w:p>
    <w:p w:rsidR="004B6ADF" w:rsidRPr="004B6ADF" w:rsidRDefault="004B6ADF" w:rsidP="004B6ADF">
      <w:pPr>
        <w:jc w:val="both"/>
        <w:rPr>
          <w:sz w:val="24"/>
          <w:szCs w:val="24"/>
        </w:rPr>
      </w:pPr>
      <w:r w:rsidRPr="004B6ADF">
        <w:rPr>
          <w:sz w:val="24"/>
          <w:szCs w:val="24"/>
        </w:rPr>
        <w:t>Why the TI-Inspire-CX?</w:t>
      </w:r>
      <w:bookmarkStart w:id="0" w:name="_GoBack"/>
      <w:bookmarkEnd w:id="0"/>
    </w:p>
    <w:p w:rsidR="004B6ADF" w:rsidRPr="004B6ADF" w:rsidRDefault="004B6ADF" w:rsidP="004B6ADF">
      <w:pPr>
        <w:pStyle w:val="ListParagraph"/>
        <w:numPr>
          <w:ilvl w:val="0"/>
          <w:numId w:val="2"/>
        </w:numPr>
        <w:jc w:val="both"/>
        <w:rPr>
          <w:sz w:val="24"/>
          <w:szCs w:val="24"/>
        </w:rPr>
      </w:pPr>
      <w:r w:rsidRPr="004B6ADF">
        <w:rPr>
          <w:sz w:val="24"/>
          <w:szCs w:val="24"/>
        </w:rPr>
        <w:t xml:space="preserve">The TI – </w:t>
      </w:r>
      <w:proofErr w:type="spellStart"/>
      <w:r w:rsidRPr="004B6ADF">
        <w:rPr>
          <w:sz w:val="24"/>
          <w:szCs w:val="24"/>
        </w:rPr>
        <w:t>Nspire</w:t>
      </w:r>
      <w:proofErr w:type="spellEnd"/>
      <w:r w:rsidRPr="004B6ADF">
        <w:rPr>
          <w:sz w:val="24"/>
          <w:szCs w:val="24"/>
        </w:rPr>
        <w:t>-CX is the latest and greatest calculator available</w:t>
      </w:r>
    </w:p>
    <w:p w:rsidR="004B6ADF" w:rsidRPr="004B6ADF" w:rsidRDefault="004B6ADF" w:rsidP="004B6ADF">
      <w:pPr>
        <w:pStyle w:val="ListParagraph"/>
        <w:numPr>
          <w:ilvl w:val="0"/>
          <w:numId w:val="2"/>
        </w:numPr>
        <w:jc w:val="both"/>
        <w:rPr>
          <w:sz w:val="24"/>
          <w:szCs w:val="24"/>
        </w:rPr>
      </w:pPr>
      <w:r w:rsidRPr="004B6ADF">
        <w:rPr>
          <w:sz w:val="24"/>
          <w:szCs w:val="24"/>
        </w:rPr>
        <w:t>The TI-</w:t>
      </w:r>
      <w:proofErr w:type="spellStart"/>
      <w:r w:rsidRPr="004B6ADF">
        <w:rPr>
          <w:sz w:val="24"/>
          <w:szCs w:val="24"/>
        </w:rPr>
        <w:t>Nspire</w:t>
      </w:r>
      <w:proofErr w:type="spellEnd"/>
      <w:r w:rsidRPr="004B6ADF">
        <w:rPr>
          <w:sz w:val="24"/>
          <w:szCs w:val="24"/>
        </w:rPr>
        <w:t>-CX is used by schools and universities nationwide</w:t>
      </w:r>
    </w:p>
    <w:p w:rsidR="004B6ADF" w:rsidRPr="004B6ADF" w:rsidRDefault="004B6ADF" w:rsidP="004B6ADF">
      <w:pPr>
        <w:pStyle w:val="ListParagraph"/>
        <w:numPr>
          <w:ilvl w:val="0"/>
          <w:numId w:val="2"/>
        </w:numPr>
        <w:jc w:val="both"/>
        <w:rPr>
          <w:sz w:val="24"/>
          <w:szCs w:val="24"/>
        </w:rPr>
      </w:pPr>
      <w:r w:rsidRPr="004B6ADF">
        <w:rPr>
          <w:sz w:val="24"/>
          <w:szCs w:val="24"/>
        </w:rPr>
        <w:t>Middle and high school testing allow TI-</w:t>
      </w:r>
      <w:proofErr w:type="spellStart"/>
      <w:r w:rsidRPr="004B6ADF">
        <w:rPr>
          <w:sz w:val="24"/>
          <w:szCs w:val="24"/>
        </w:rPr>
        <w:t>Nspire</w:t>
      </w:r>
      <w:proofErr w:type="spellEnd"/>
      <w:r w:rsidRPr="004B6ADF">
        <w:rPr>
          <w:sz w:val="24"/>
          <w:szCs w:val="24"/>
        </w:rPr>
        <w:t>-CX use</w:t>
      </w:r>
    </w:p>
    <w:p w:rsidR="004B6ADF" w:rsidRPr="004B6ADF" w:rsidRDefault="004B6ADF" w:rsidP="004B6ADF">
      <w:pPr>
        <w:pStyle w:val="ListParagraph"/>
        <w:numPr>
          <w:ilvl w:val="0"/>
          <w:numId w:val="2"/>
        </w:numPr>
        <w:jc w:val="both"/>
        <w:rPr>
          <w:sz w:val="24"/>
          <w:szCs w:val="24"/>
        </w:rPr>
      </w:pPr>
      <w:r w:rsidRPr="004B6ADF">
        <w:rPr>
          <w:sz w:val="24"/>
          <w:szCs w:val="24"/>
        </w:rPr>
        <w:t>The TI-</w:t>
      </w:r>
      <w:proofErr w:type="spellStart"/>
      <w:r w:rsidRPr="004B6ADF">
        <w:rPr>
          <w:sz w:val="24"/>
          <w:szCs w:val="24"/>
        </w:rPr>
        <w:t>Nspire</w:t>
      </w:r>
      <w:proofErr w:type="spellEnd"/>
      <w:r w:rsidRPr="004B6ADF">
        <w:rPr>
          <w:sz w:val="24"/>
          <w:szCs w:val="24"/>
        </w:rPr>
        <w:t>-CX will benefit students in Math and Science</w:t>
      </w:r>
    </w:p>
    <w:p w:rsidR="004B6ADF" w:rsidRPr="004B6ADF" w:rsidRDefault="004B6ADF" w:rsidP="004B6ADF">
      <w:pPr>
        <w:jc w:val="both"/>
        <w:rPr>
          <w:sz w:val="24"/>
          <w:szCs w:val="24"/>
        </w:rPr>
      </w:pPr>
    </w:p>
    <w:p w:rsidR="004B6ADF" w:rsidRPr="004B6ADF" w:rsidRDefault="004B6ADF" w:rsidP="004B6ADF">
      <w:pPr>
        <w:jc w:val="both"/>
        <w:rPr>
          <w:sz w:val="24"/>
          <w:szCs w:val="24"/>
        </w:rPr>
      </w:pPr>
      <w:r w:rsidRPr="004B6ADF">
        <w:rPr>
          <w:sz w:val="24"/>
          <w:szCs w:val="24"/>
        </w:rPr>
        <w:t>The TI-</w:t>
      </w:r>
      <w:proofErr w:type="spellStart"/>
      <w:r w:rsidRPr="004B6ADF">
        <w:rPr>
          <w:sz w:val="24"/>
          <w:szCs w:val="24"/>
        </w:rPr>
        <w:t>Nspire</w:t>
      </w:r>
      <w:proofErr w:type="spellEnd"/>
      <w:r w:rsidRPr="004B6ADF">
        <w:rPr>
          <w:sz w:val="24"/>
          <w:szCs w:val="24"/>
        </w:rPr>
        <w:t>-CX is available at Amazon, Walmart, Best Buy, Staples, and Target.  Amazon currently has the lowest price of $</w:t>
      </w:r>
      <w:proofErr w:type="gramStart"/>
      <w:r w:rsidRPr="004B6ADF">
        <w:rPr>
          <w:sz w:val="24"/>
          <w:szCs w:val="24"/>
        </w:rPr>
        <w:t>127.50,</w:t>
      </w:r>
      <w:proofErr w:type="gramEnd"/>
      <w:r w:rsidRPr="004B6ADF">
        <w:rPr>
          <w:sz w:val="24"/>
          <w:szCs w:val="24"/>
        </w:rPr>
        <w:t xml:space="preserve"> however prices do fluctuate on Amazon.  Please contact Mr. Putnam, WMS Principal</w:t>
      </w:r>
      <w:proofErr w:type="gramStart"/>
      <w:r w:rsidRPr="004B6ADF">
        <w:rPr>
          <w:sz w:val="24"/>
          <w:szCs w:val="24"/>
        </w:rPr>
        <w:t>,  at</w:t>
      </w:r>
      <w:proofErr w:type="gramEnd"/>
      <w:r w:rsidRPr="004B6ADF">
        <w:rPr>
          <w:sz w:val="24"/>
          <w:szCs w:val="24"/>
        </w:rPr>
        <w:t xml:space="preserve"> 456-2403 if you need assistance purchasing the county wide adopted calculator, the TI-</w:t>
      </w:r>
      <w:proofErr w:type="spellStart"/>
      <w:r w:rsidRPr="004B6ADF">
        <w:rPr>
          <w:sz w:val="24"/>
          <w:szCs w:val="24"/>
        </w:rPr>
        <w:t>Nspire</w:t>
      </w:r>
      <w:proofErr w:type="spellEnd"/>
      <w:r w:rsidRPr="004B6ADF">
        <w:rPr>
          <w:sz w:val="24"/>
          <w:szCs w:val="24"/>
        </w:rPr>
        <w:t>-CX.</w:t>
      </w:r>
    </w:p>
    <w:p w:rsidR="004B6ADF" w:rsidRPr="004B6ADF" w:rsidRDefault="004B6ADF" w:rsidP="004B6ADF">
      <w:pPr>
        <w:jc w:val="both"/>
        <w:rPr>
          <w:sz w:val="24"/>
          <w:szCs w:val="24"/>
        </w:rPr>
      </w:pPr>
      <w:r w:rsidRPr="004B6ADF">
        <w:rPr>
          <w:sz w:val="24"/>
          <w:szCs w:val="24"/>
        </w:rPr>
        <w:t>The following website offers more information about the TI-</w:t>
      </w:r>
      <w:proofErr w:type="spellStart"/>
      <w:r w:rsidRPr="004B6ADF">
        <w:rPr>
          <w:sz w:val="24"/>
          <w:szCs w:val="24"/>
        </w:rPr>
        <w:t>Nspire</w:t>
      </w:r>
      <w:proofErr w:type="spellEnd"/>
      <w:r w:rsidRPr="004B6ADF">
        <w:rPr>
          <w:sz w:val="24"/>
          <w:szCs w:val="24"/>
        </w:rPr>
        <w:t>-CX:</w:t>
      </w:r>
    </w:p>
    <w:p w:rsidR="004B6ADF" w:rsidRPr="004B6ADF" w:rsidRDefault="004B6ADF" w:rsidP="004B6ADF">
      <w:pPr>
        <w:jc w:val="both"/>
        <w:rPr>
          <w:sz w:val="24"/>
          <w:szCs w:val="24"/>
        </w:rPr>
      </w:pPr>
      <w:r w:rsidRPr="004B6ADF">
        <w:rPr>
          <w:sz w:val="24"/>
          <w:szCs w:val="24"/>
        </w:rPr>
        <w:t>https://education.ti.com/en/us/products/calculators/graphing-calculators/ti-nspire-cx-handheld/tabs/overview</w:t>
      </w:r>
    </w:p>
    <w:p w:rsidR="004B6ADF" w:rsidRPr="004B6ADF" w:rsidRDefault="004B6ADF" w:rsidP="0088086F">
      <w:pPr>
        <w:rPr>
          <w:sz w:val="24"/>
          <w:szCs w:val="24"/>
        </w:rPr>
      </w:pPr>
    </w:p>
    <w:p w:rsidR="00F718A0" w:rsidRPr="004B6ADF" w:rsidRDefault="00F718A0" w:rsidP="00FE4F12">
      <w:pPr>
        <w:rPr>
          <w:sz w:val="24"/>
          <w:szCs w:val="24"/>
        </w:rPr>
      </w:pPr>
    </w:p>
    <w:sectPr w:rsidR="00F718A0" w:rsidRPr="004B6ADF" w:rsidSect="00D574F8">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60C8F"/>
    <w:multiLevelType w:val="hybridMultilevel"/>
    <w:tmpl w:val="D26E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BE1D34"/>
    <w:multiLevelType w:val="hybridMultilevel"/>
    <w:tmpl w:val="2686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60"/>
    <w:rsid w:val="00017360"/>
    <w:rsid w:val="00045183"/>
    <w:rsid w:val="002C53FF"/>
    <w:rsid w:val="003A6E39"/>
    <w:rsid w:val="004B6ADF"/>
    <w:rsid w:val="0088086F"/>
    <w:rsid w:val="00BD6DDF"/>
    <w:rsid w:val="00D574F8"/>
    <w:rsid w:val="00E24E41"/>
    <w:rsid w:val="00F718A0"/>
    <w:rsid w:val="00F86646"/>
    <w:rsid w:val="00FE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360"/>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360"/>
    <w:rPr>
      <w:rFonts w:ascii="Calibri" w:eastAsia="Times New Roman" w:hAnsi="Calibri"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D574F8"/>
    <w:rPr>
      <w:rFonts w:ascii="Tahoma" w:hAnsi="Tahoma" w:cs="Tahoma"/>
      <w:sz w:val="16"/>
      <w:szCs w:val="16"/>
    </w:rPr>
  </w:style>
  <w:style w:type="character" w:customStyle="1" w:styleId="BalloonTextChar">
    <w:name w:val="Balloon Text Char"/>
    <w:basedOn w:val="DefaultParagraphFont"/>
    <w:link w:val="BalloonText"/>
    <w:uiPriority w:val="99"/>
    <w:semiHidden/>
    <w:rsid w:val="00D574F8"/>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4B6ADF"/>
    <w:pPr>
      <w:spacing w:after="200" w:line="276" w:lineRule="auto"/>
      <w:ind w:left="720"/>
      <w:contextualSpacing/>
    </w:pPr>
    <w:rPr>
      <w:rFonts w:asciiTheme="minorHAnsi" w:eastAsiaTheme="minorHAnsi" w:hAnsiTheme="minorHAnsi" w:cstheme="minorBidi"/>
      <w:color w:val="auto"/>
      <w:kern w:val="0"/>
      <w:sz w:val="22"/>
      <w:szCs w:val="22"/>
      <w14:ligatures w14:val="none"/>
      <w14:cntxtAlts w14: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360"/>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360"/>
    <w:rPr>
      <w:rFonts w:ascii="Calibri" w:eastAsia="Times New Roman" w:hAnsi="Calibri"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D574F8"/>
    <w:rPr>
      <w:rFonts w:ascii="Tahoma" w:hAnsi="Tahoma" w:cs="Tahoma"/>
      <w:sz w:val="16"/>
      <w:szCs w:val="16"/>
    </w:rPr>
  </w:style>
  <w:style w:type="character" w:customStyle="1" w:styleId="BalloonTextChar">
    <w:name w:val="Balloon Text Char"/>
    <w:basedOn w:val="DefaultParagraphFont"/>
    <w:link w:val="BalloonText"/>
    <w:uiPriority w:val="99"/>
    <w:semiHidden/>
    <w:rsid w:val="00D574F8"/>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4B6ADF"/>
    <w:pPr>
      <w:spacing w:after="200" w:line="276" w:lineRule="auto"/>
      <w:ind w:left="720"/>
      <w:contextualSpacing/>
    </w:pPr>
    <w:rPr>
      <w:rFonts w:asciiTheme="minorHAnsi" w:eastAsiaTheme="minorHAnsi" w:hAnsiTheme="minorHAnsi" w:cstheme="minorBidi"/>
      <w:color w:val="auto"/>
      <w:kern w:val="0"/>
      <w:sz w:val="22"/>
      <w:szCs w:val="22"/>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Taylor</dc:creator>
  <cp:lastModifiedBy>Jennifer Reeves</cp:lastModifiedBy>
  <cp:revision>2</cp:revision>
  <cp:lastPrinted>2015-02-11T21:20:00Z</cp:lastPrinted>
  <dcterms:created xsi:type="dcterms:W3CDTF">2016-06-22T12:34:00Z</dcterms:created>
  <dcterms:modified xsi:type="dcterms:W3CDTF">2016-06-22T12:34:00Z</dcterms:modified>
</cp:coreProperties>
</file>